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Министерство образования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Калининградской области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-100964</wp:posOffset>
            </wp:positionH>
            <wp:positionV relativeFrom="paragraph">
              <wp:posOffset>151765</wp:posOffset>
            </wp:positionV>
            <wp:extent cx="2752725" cy="247078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470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76923c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6923c"/>
          <w:sz w:val="26"/>
          <w:szCs w:val="26"/>
          <w:rtl w:val="0"/>
        </w:rPr>
        <w:t xml:space="preserve">ПАМЯТКА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6609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36c09"/>
          <w:sz w:val="26"/>
          <w:szCs w:val="26"/>
          <w:rtl w:val="0"/>
        </w:rPr>
        <w:t xml:space="preserve">по профилактике экстремизма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66091"/>
          <w:sz w:val="26"/>
          <w:szCs w:val="26"/>
          <w:rtl w:val="0"/>
        </w:rPr>
        <w:t xml:space="preserve">молодежной среде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-100964</wp:posOffset>
                </wp:positionH>
                <wp:positionV relativeFrom="paragraph">
                  <wp:posOffset>166370</wp:posOffset>
                </wp:positionV>
                <wp:extent cx="2962275" cy="866775"/>
                <wp:effectExtent b="9525" l="0" r="952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8667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32EC" w:rsidDel="00000000" w:rsidP="00135D4E" w:rsidRDefault="007532EC" w:rsidRPr="007532EC">
                            <w:pPr>
                              <w:pStyle w:val="a8"/>
                              <w:spacing w:after="0"/>
                              <w:jc w:val="center"/>
                              <w:rPr>
                                <w:rFonts w:ascii="Times New Roman" w:cs="Times New Roman" w:hAnsi="Times New Roman"/>
                                <w:i w:val="1"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135D4E" w:rsidDel="00000000" w:rsidP="00135D4E" w:rsidRDefault="00135D4E" w:rsidRPr="007532EC">
                            <w:pPr>
                              <w:pStyle w:val="a8"/>
                              <w:spacing w:after="0"/>
                              <w:jc w:val="center"/>
                              <w:rPr>
                                <w:rFonts w:ascii="Times New Roman" w:cs="Times New Roman" w:hAnsi="Times New Roman"/>
                                <w:i w:val="1"/>
                                <w:color w:val="00cc00"/>
                                <w:sz w:val="20"/>
                                <w:szCs w:val="20"/>
                              </w:rPr>
                            </w:pPr>
                            <w:r w:rsidDel="00000000" w:rsidR="00000000" w:rsidRPr="007532EC">
                              <w:rPr>
                                <w:rFonts w:ascii="Times New Roman" w:cs="Times New Roman" w:hAnsi="Times New Roman"/>
                                <w:i w:val="1"/>
                                <w:color w:val="00cc00"/>
                                <w:sz w:val="20"/>
                                <w:szCs w:val="20"/>
                              </w:rPr>
                              <w:t xml:space="preserve">Будущее мира за новыми поколениями. </w:t>
                            </w:r>
                          </w:p>
                          <w:p w:rsidR="00B82DE1" w:rsidDel="00000000" w:rsidP="00135D4E" w:rsidRDefault="00135D4E" w:rsidRPr="00000000">
                            <w:pPr>
                              <w:pStyle w:val="a8"/>
                              <w:spacing w:after="0"/>
                              <w:jc w:val="center"/>
                              <w:rPr>
                                <w:rFonts w:ascii="Times New Roman" w:cs="Times New Roman" w:hAnsi="Times New Roman"/>
                                <w:i w:val="1"/>
                                <w:color w:val="00cc00"/>
                                <w:sz w:val="20"/>
                                <w:szCs w:val="20"/>
                              </w:rPr>
                            </w:pPr>
                            <w:r w:rsidDel="00000000" w:rsidR="00000000" w:rsidRPr="007532EC">
                              <w:rPr>
                                <w:rFonts w:ascii="Times New Roman" w:cs="Times New Roman" w:hAnsi="Times New Roman"/>
                                <w:i w:val="1"/>
                                <w:color w:val="00cc00"/>
                                <w:sz w:val="20"/>
                                <w:szCs w:val="20"/>
                              </w:rPr>
                              <w:t xml:space="preserve">Так давайте, чтоб этот мир </w:t>
                            </w:r>
                            <w:r w:rsidDel="00000000" w:rsidR="00D74F45" w:rsidRPr="007532EC">
                              <w:rPr>
                                <w:rFonts w:ascii="Times New Roman" w:cs="Times New Roman" w:hAnsi="Times New Roman"/>
                                <w:i w:val="1"/>
                                <w:color w:val="00cc00"/>
                                <w:sz w:val="20"/>
                                <w:szCs w:val="20"/>
                              </w:rPr>
                              <w:t xml:space="preserve">был полон </w:t>
                            </w:r>
                          </w:p>
                          <w:p w:rsidR="007532EC" w:rsidDel="00000000" w:rsidP="00135D4E" w:rsidRDefault="00D74F45" w:rsidRPr="007532EC">
                            <w:pPr>
                              <w:pStyle w:val="a8"/>
                              <w:spacing w:after="0"/>
                              <w:jc w:val="center"/>
                              <w:rPr>
                                <w:rFonts w:ascii="Times New Roman" w:cs="Times New Roman" w:hAnsi="Times New Roman"/>
                                <w:i w:val="1"/>
                                <w:color w:val="00cc00"/>
                                <w:sz w:val="20"/>
                                <w:szCs w:val="20"/>
                              </w:rPr>
                            </w:pPr>
                            <w:r w:rsidDel="00000000" w:rsidR="00000000" w:rsidRPr="007532EC">
                              <w:rPr>
                                <w:rFonts w:ascii="Times New Roman" w:cs="Times New Roman" w:hAnsi="Times New Roman"/>
                                <w:i w:val="1"/>
                                <w:color w:val="00cc00"/>
                                <w:sz w:val="20"/>
                                <w:szCs w:val="20"/>
                              </w:rPr>
                              <w:t xml:space="preserve">тепла и любви. </w:t>
                            </w:r>
                          </w:p>
                          <w:p w:rsidR="00B82DE1" w:rsidDel="00000000" w:rsidP="00135D4E" w:rsidRDefault="00D74F45" w:rsidRPr="00000000">
                            <w:pPr>
                              <w:pStyle w:val="a8"/>
                              <w:spacing w:after="0"/>
                              <w:jc w:val="center"/>
                              <w:rPr>
                                <w:rFonts w:ascii="Times New Roman" w:cs="Times New Roman" w:hAnsi="Times New Roman"/>
                                <w:i w:val="1"/>
                                <w:color w:val="00cc00"/>
                                <w:sz w:val="20"/>
                                <w:szCs w:val="20"/>
                              </w:rPr>
                            </w:pPr>
                            <w:r w:rsidDel="00000000" w:rsidR="00000000" w:rsidRPr="007532EC">
                              <w:rPr>
                                <w:rFonts w:ascii="Times New Roman" w:cs="Times New Roman" w:hAnsi="Times New Roman"/>
                                <w:i w:val="1"/>
                                <w:color w:val="00cc00"/>
                                <w:sz w:val="20"/>
                                <w:szCs w:val="20"/>
                              </w:rPr>
                              <w:t>Это от</w:t>
                            </w:r>
                            <w:r w:rsidDel="00000000" w:rsidR="00135D4E" w:rsidRPr="007532EC">
                              <w:rPr>
                                <w:rFonts w:ascii="Times New Roman" w:cs="Times New Roman" w:hAnsi="Times New Roman"/>
                                <w:i w:val="1"/>
                                <w:color w:val="00cc00"/>
                                <w:sz w:val="20"/>
                                <w:szCs w:val="20"/>
                              </w:rPr>
                              <w:t xml:space="preserve">части в наших руках! </w:t>
                            </w:r>
                          </w:p>
                          <w:p w:rsidR="00135D4E" w:rsidDel="00000000" w:rsidP="00135D4E" w:rsidRDefault="00135D4E" w:rsidRPr="007532EC">
                            <w:pPr>
                              <w:pStyle w:val="a8"/>
                              <w:spacing w:after="0"/>
                              <w:jc w:val="center"/>
                              <w:rPr>
                                <w:rFonts w:ascii="Times New Roman" w:cs="Times New Roman" w:hAnsi="Times New Roman"/>
                                <w:i w:val="1"/>
                                <w:noProof w:val="1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Del="00000000" w:rsidR="00000000" w:rsidRPr="007532EC">
                              <w:rPr>
                                <w:rFonts w:ascii="Times New Roman" w:cs="Times New Roman" w:hAnsi="Times New Roman"/>
                                <w:i w:val="1"/>
                                <w:color w:val="00cc00"/>
                                <w:sz w:val="20"/>
                                <w:szCs w:val="20"/>
                              </w:rPr>
                              <w:t>В руках каждого</w:t>
                            </w:r>
                            <w:r w:rsidDel="00000000" w:rsidR="00B82DE1" w:rsidRPr="00000000">
                              <w:rPr>
                                <w:rFonts w:ascii="Times New Roman" w:cs="Times New Roman" w:hAnsi="Times New Roman"/>
                                <w:i w:val="1"/>
                                <w:color w:val="00cc00"/>
                                <w:sz w:val="20"/>
                                <w:szCs w:val="20"/>
                              </w:rPr>
                              <w:t xml:space="preserve"> из нас</w:t>
                            </w:r>
                            <w:r w:rsidDel="00000000" w:rsidR="00000000" w:rsidRPr="007532EC">
                              <w:rPr>
                                <w:rFonts w:ascii="Times New Roman" w:cs="Times New Roman" w:hAnsi="Times New Roman"/>
                                <w:i w:val="1"/>
                                <w:color w:val="00cc00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anchorCtr="0" anchor="t" bIns="0" rtlCol="0" compatLnSpc="1" forceAA="0" fromWordArt="0" horzOverflow="overflow" lIns="0" numCol="1" spcFirstLastPara="0" rIns="0" rot="0" spcCol="0" vert="horz" wrap="square" tIns="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-100964</wp:posOffset>
                </wp:positionH>
                <wp:positionV relativeFrom="paragraph">
                  <wp:posOffset>166370</wp:posOffset>
                </wp:positionV>
                <wp:extent cx="2971800" cy="8763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33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33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ПАМЯТКА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33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33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ПО ПРОФИЛАКТИКЕ ЭКСТРЕМИЗМА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 год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Экстремизм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(от фр. exremisme, от лат. extremus — крайний) – это приверженность к крайним взглядам и действиям, радикально отрицающим существующие в обществе нормы и правила.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Базовой основой экстремизма является агрессивность, наполненная каким-либо идейным содержанием (смыслом).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 экстремизм могут попадать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действия отчаявшихся или неуравновешенных людей, а также партий, преследующих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четкие цели и использующих их в качестве тактики борьбы.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c3c3c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Экстремизм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Причины возникновения экстремизма находятся в самом человеке, в его взаимоотношениях с членами семьи, родственниками, а при более глубинном анализе может быть обнаружен в противоречиях между внутренним миром экстремиста и окружающим обществом. Между верой и поведением, идеалами и реальностью, религией и политикой, словами и поступками, мечтами и фактическими достижениями, светской и религиозной жизнью. Естественно, что подобные психологические внутренние противоречия могут привести какую-то часть молодежи к нетерпимости и агрессии.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555555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идентичности. Также в этом возрасте присуща неустойчивая психика, легко подверженная внушению и манипулированию.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555555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Наиболее строгая форма ответственности за осуществление экстремистской деятельности – уголовная, которая наступает с 16-летнего возраста, а в некоторых случаях  с 14-летнего возраста.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2220335" cy="1505635"/>
            <wp:effectExtent b="190500" l="190500" r="190500" t="1905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0335" cy="1505635"/>
                    </a:xfrm>
                    <a:prstGeom prst="rect"/>
                    <a:ln w="190500">
                      <a:solidFill>
                        <a:srgbClr val="C8C6B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76923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76923c"/>
          <w:sz w:val="24"/>
          <w:szCs w:val="24"/>
          <w:u w:val="none"/>
          <w:shd w:fill="auto" w:val="clear"/>
          <w:vertAlign w:val="baseline"/>
          <w:rtl w:val="0"/>
        </w:rPr>
        <w:t xml:space="preserve">Проявление экстремистской деятельности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Терроризм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это крайнее проявление экстремизма, связанное с насилием угрожающее жизни и здоровью граждан.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Национализм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это форма общественного единства, основанная на идее национального превосходства и национальной исключительности.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Расизм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Фашизм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применения насилия и терроризма, установление культа вождя.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36c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36c09"/>
          <w:sz w:val="24"/>
          <w:szCs w:val="24"/>
          <w:u w:val="none"/>
          <w:shd w:fill="auto" w:val="clear"/>
          <w:vertAlign w:val="baseline"/>
          <w:rtl w:val="0"/>
        </w:rPr>
        <w:t xml:space="preserve">К преступлениям экстремистской направленности относятся: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публичные призывы к осуществлению экстремисткой деятельности;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возбуждение ненависти или вражды, а равно унижение человеческого достоинства, организация экстремистского сообщества и.т.д.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В случаях выявления фактов вовлечения учащихся, воспитанников, молодежи в экстремистскую деятельность срочно сообщить в дежурную часть Управление Федеральной Службы Безопасности или Управления Министерства внутренних дел по месту выявления данного факта, а также по единому каналу помощи операторов мобильной связи – 112.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660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66091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принципы противодействия экстремистской деятельности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культуры безопасности учащихся и воспитание у них моральных норм поведения;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выработку убеждений в преступной сущности экстремизма и терроризма, в безнравственности, жестокости, бессмысленности и бесполезности террористической деятельности;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убеждения в бесперспективности и деструктивности использования устрашающего насилия;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понимание детьми и подростками неотвратимости наказания за осуществление террористической деятельности на основе анализа действующей в Российской Федерации системы борьбы с терроризмом;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социальных и личностных компетенций учащихся на основе анализа законодательной, нормативной и правовой базы по организации борьбы с экстремизмом и терроризмом в Российской Федерации;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воспитание законопослушности, уважительного отношения к представителям органов власти, правам и свободам всех членов общества;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разъяснение роли органов исполнительной власти, спецслужб и правоохранительных органов в противодействии терроризму, формирование мотивации у гражданского населения по оказанию помощи государству в противодействии терроризму;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разрушение мифов, героизирующих террористическую и в целом экстремистскую деятельность, демонстрацию лицемерия организаторов и спонсоров терроризма, развенчание их лозунгов и пропагандистских приемов;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уважения и правильного понимания многообразия культур, форм самовыражения и способов проявления человеческой индивидуальности.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33625" cy="2133600"/>
            <wp:effectExtent b="228600" l="228600" r="228600" t="22860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133600"/>
                    </a:xfrm>
                    <a:prstGeom prst="rect"/>
                    <a:ln w="2286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6" w:w="16838" w:orient="landscape"/>
      <w:pgMar w:bottom="680" w:top="680" w:left="1134" w:right="1134" w:header="709" w:footer="709"/>
      <w:pgNumType w:start="1"/>
      <w:cols w:equalWidth="0" w:num="3">
        <w:col w:space="708" w:w="4384.666666666666"/>
        <w:col w:space="708" w:w="4384.666666666666"/>
        <w:col w:space="0" w:w="4384.66666666666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